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Arial" w:hAnsi="Arial" w:eastAsia="宋体" w:cs="Arial"/>
          <w:b/>
          <w:sz w:val="22"/>
          <w:szCs w:val="22"/>
          <w:lang w:val="en-US" w:eastAsia="zh-CN"/>
        </w:rPr>
      </w:pPr>
      <w:r>
        <w:rPr>
          <w:rFonts w:hint="default" w:ascii="Arial" w:hAnsi="Arial" w:eastAsia="宋体" w:cs="Arial"/>
          <w:b/>
          <w:sz w:val="22"/>
          <w:szCs w:val="22"/>
          <w:lang w:eastAsia="en-GB"/>
        </w:rPr>
        <w:t>3GPP TSG RAN3 meeting #11</w:t>
      </w:r>
      <w:r>
        <w:rPr>
          <w:rFonts w:hint="default" w:ascii="Arial" w:hAnsi="Arial" w:eastAsia="宋体" w:cs="Arial"/>
          <w:b/>
          <w:sz w:val="22"/>
          <w:szCs w:val="22"/>
          <w:lang w:val="en-US" w:eastAsia="zh-CN"/>
        </w:rPr>
        <w:t>7</w:t>
      </w:r>
      <w:r>
        <w:rPr>
          <w:rFonts w:hint="default" w:ascii="Arial" w:hAnsi="Arial" w:eastAsia="宋体" w:cs="Arial"/>
          <w:b/>
          <w:sz w:val="22"/>
          <w:szCs w:val="22"/>
          <w:lang w:eastAsia="en-GB"/>
        </w:rPr>
        <w:t>-e</w:t>
      </w:r>
      <w:r>
        <w:rPr>
          <w:rFonts w:hint="default" w:ascii="Arial" w:hAnsi="Arial" w:eastAsia="宋体" w:cs="Arial"/>
          <w:b/>
          <w:sz w:val="22"/>
          <w:szCs w:val="22"/>
          <w:lang w:eastAsia="en-GB"/>
        </w:rPr>
        <w:tab/>
      </w:r>
      <w:r>
        <w:rPr>
          <w:rFonts w:hint="default" w:ascii="Arial" w:hAnsi="Arial" w:eastAsia="宋体" w:cs="Arial"/>
          <w:b/>
          <w:sz w:val="22"/>
          <w:szCs w:val="22"/>
          <w:lang w:eastAsia="en-GB"/>
        </w:rPr>
        <w:tab/>
      </w:r>
      <w:r>
        <w:rPr>
          <w:rFonts w:hint="eastAsia" w:eastAsia="宋体" w:cs="Arial"/>
          <w:b/>
          <w:sz w:val="22"/>
          <w:szCs w:val="22"/>
          <w:lang w:val="en-US" w:eastAsia="zh-CN"/>
        </w:rPr>
        <w:t xml:space="preserve">                       </w:t>
      </w:r>
      <w:r>
        <w:rPr>
          <w:rFonts w:hint="eastAsia" w:ascii="Arial" w:hAnsi="Arial" w:eastAsia="宋体" w:cs="Arial"/>
          <w:b/>
          <w:sz w:val="22"/>
          <w:szCs w:val="22"/>
          <w:lang w:val="en-US" w:eastAsia="zh-CN"/>
        </w:rPr>
        <w:t xml:space="preserve">               </w:t>
      </w:r>
      <w:r>
        <w:rPr>
          <w:rFonts w:hint="default" w:ascii="Arial" w:hAnsi="Arial" w:eastAsia="宋体" w:cs="Arial"/>
          <w:b/>
          <w:sz w:val="22"/>
          <w:szCs w:val="22"/>
          <w:lang w:eastAsia="en-GB"/>
        </w:rPr>
        <w:t>R3-22</w:t>
      </w:r>
      <w:r>
        <w:rPr>
          <w:rFonts w:hint="eastAsia" w:eastAsia="宋体" w:cs="Arial"/>
          <w:b/>
          <w:sz w:val="22"/>
          <w:szCs w:val="22"/>
          <w:lang w:val="en-US" w:eastAsia="zh-CN"/>
        </w:rPr>
        <w:t>4869</w:t>
      </w:r>
    </w:p>
    <w:p>
      <w:pPr>
        <w:pStyle w:val="7"/>
        <w:jc w:val="left"/>
        <w:rPr>
          <w:rFonts w:hint="default" w:ascii="Arial" w:hAnsi="Arial" w:cs="Arial"/>
          <w:sz w:val="22"/>
          <w:szCs w:val="22"/>
        </w:rPr>
      </w:pPr>
      <w:r>
        <w:rPr>
          <w:rFonts w:hint="default" w:ascii="Arial" w:hAnsi="Arial" w:eastAsia="宋体" w:cs="Arial"/>
          <w:sz w:val="22"/>
          <w:szCs w:val="22"/>
          <w:lang w:val="en-US" w:eastAsia="zh-CN"/>
        </w:rPr>
        <w:t>15</w:t>
      </w:r>
      <w:r>
        <w:rPr>
          <w:rFonts w:hint="default" w:ascii="Arial" w:hAnsi="Arial" w:eastAsia="宋体" w:cs="Arial"/>
          <w:sz w:val="22"/>
          <w:szCs w:val="22"/>
          <w:lang w:eastAsia="ko-KR"/>
        </w:rPr>
        <w:t xml:space="preserve">th </w:t>
      </w:r>
      <w:r>
        <w:rPr>
          <w:rFonts w:hint="default" w:ascii="Arial" w:hAnsi="Arial" w:eastAsia="宋体" w:cs="Arial"/>
          <w:sz w:val="22"/>
          <w:szCs w:val="22"/>
          <w:lang w:val="en-US" w:eastAsia="zh-CN"/>
        </w:rPr>
        <w:t>Aug</w:t>
      </w:r>
      <w:r>
        <w:rPr>
          <w:rFonts w:hint="default" w:ascii="Arial" w:hAnsi="Arial" w:eastAsia="宋体" w:cs="Arial"/>
          <w:sz w:val="22"/>
          <w:szCs w:val="22"/>
          <w:lang w:eastAsia="ko-KR"/>
        </w:rPr>
        <w:t xml:space="preserve"> – </w:t>
      </w:r>
      <w:r>
        <w:rPr>
          <w:rFonts w:hint="default" w:ascii="Arial" w:hAnsi="Arial" w:eastAsia="宋体" w:cs="Arial"/>
          <w:sz w:val="22"/>
          <w:szCs w:val="22"/>
          <w:lang w:val="en-US" w:eastAsia="zh-CN"/>
        </w:rPr>
        <w:t>24th</w:t>
      </w:r>
      <w:r>
        <w:rPr>
          <w:rFonts w:hint="default" w:ascii="Arial" w:hAnsi="Arial" w:eastAsia="宋体" w:cs="Arial"/>
          <w:sz w:val="22"/>
          <w:szCs w:val="22"/>
          <w:lang w:eastAsia="ko-KR"/>
        </w:rPr>
        <w:t xml:space="preserve"> </w:t>
      </w:r>
      <w:r>
        <w:rPr>
          <w:rFonts w:hint="default" w:ascii="Arial" w:hAnsi="Arial" w:eastAsia="宋体" w:cs="Arial"/>
          <w:sz w:val="22"/>
          <w:szCs w:val="22"/>
          <w:lang w:val="en-US" w:eastAsia="zh-CN"/>
        </w:rPr>
        <w:t>Aug</w:t>
      </w:r>
      <w:r>
        <w:rPr>
          <w:rFonts w:hint="default" w:ascii="Arial" w:hAnsi="Arial" w:eastAsia="宋体" w:cs="Arial"/>
          <w:sz w:val="22"/>
          <w:szCs w:val="22"/>
          <w:lang w:eastAsia="ko-KR"/>
        </w:rPr>
        <w:t xml:space="preserve"> 2022 Online</w:t>
      </w:r>
    </w:p>
    <w:p>
      <w:pPr>
        <w:overflowPunct/>
        <w:autoSpaceDE/>
        <w:autoSpaceDN/>
        <w:adjustRightInd/>
        <w:spacing w:after="160" w:line="259" w:lineRule="auto"/>
        <w:jc w:val="left"/>
        <w:textAlignment w:val="auto"/>
        <w:rPr>
          <w:rFonts w:ascii="Arial" w:hAnsi="Arial" w:eastAsia="Times New Roman" w:cs="Arial"/>
          <w:sz w:val="20"/>
          <w:szCs w:val="20"/>
          <w:lang w:eastAsia="en-US"/>
        </w:rPr>
      </w:pPr>
    </w:p>
    <w:p>
      <w:pPr>
        <w:overflowPunct/>
        <w:autoSpaceDE/>
        <w:autoSpaceDN/>
        <w:adjustRightInd/>
        <w:spacing w:after="60" w:line="259" w:lineRule="auto"/>
        <w:ind w:left="1985" w:hanging="1985"/>
        <w:jc w:val="left"/>
        <w:textAlignment w:val="auto"/>
        <w:rPr>
          <w:rFonts w:hint="default" w:ascii="Arial" w:hAnsi="Arial" w:eastAsia="Times New Roman" w:cs="Arial"/>
          <w:b/>
          <w:bCs/>
          <w:sz w:val="20"/>
          <w:szCs w:val="20"/>
          <w:lang w:val="en-US" w:eastAsia="en-US"/>
        </w:rPr>
      </w:pPr>
      <w:r>
        <w:rPr>
          <w:rFonts w:ascii="Arial" w:hAnsi="Arial" w:eastAsia="Times New Roman" w:cs="Arial"/>
          <w:b/>
          <w:sz w:val="20"/>
          <w:szCs w:val="20"/>
          <w:lang w:eastAsia="en-US"/>
        </w:rPr>
        <w:t>Title:</w:t>
      </w:r>
      <w:r>
        <w:rPr>
          <w:rFonts w:ascii="Arial" w:hAnsi="Arial" w:eastAsia="Times New Roman" w:cs="Arial"/>
          <w:b/>
          <w:sz w:val="20"/>
          <w:szCs w:val="20"/>
          <w:lang w:eastAsia="en-US"/>
        </w:rPr>
        <w:tab/>
      </w:r>
      <w:r>
        <w:rPr>
          <w:rFonts w:hint="eastAsia" w:ascii="Arial" w:hAnsi="Arial" w:eastAsia="宋体" w:cs="Arial"/>
          <w:b/>
          <w:sz w:val="20"/>
          <w:szCs w:val="20"/>
          <w:lang w:val="en-US" w:eastAsia="zh-CN"/>
        </w:rPr>
        <w:t xml:space="preserve">[draft] </w:t>
      </w:r>
      <w:r>
        <w:rPr>
          <w:rFonts w:hint="eastAsia" w:ascii="Arial" w:hAnsi="Arial" w:eastAsia="宋体" w:cs="Arial"/>
          <w:bCs/>
          <w:sz w:val="20"/>
          <w:szCs w:val="20"/>
          <w:lang w:val="en-US" w:eastAsia="zh-CN"/>
        </w:rPr>
        <w:t xml:space="preserve">LS </w:t>
      </w:r>
      <w:r>
        <w:rPr>
          <w:rFonts w:hint="eastAsia" w:eastAsia="宋体" w:cs="Arial"/>
          <w:bCs/>
          <w:sz w:val="20"/>
          <w:szCs w:val="20"/>
          <w:lang w:val="en-US" w:eastAsia="zh-CN"/>
        </w:rPr>
        <w:t>for</w:t>
      </w:r>
      <w:r>
        <w:rPr>
          <w:rFonts w:hint="eastAsia" w:ascii="Arial" w:hAnsi="Arial" w:eastAsia="宋体" w:cs="Arial"/>
          <w:bCs/>
          <w:sz w:val="20"/>
          <w:szCs w:val="20"/>
          <w:lang w:val="en-US" w:eastAsia="zh-CN"/>
        </w:rPr>
        <w:t xml:space="preserve"> </w:t>
      </w:r>
      <w:r>
        <w:rPr>
          <w:rFonts w:hint="eastAsia" w:eastAsia="宋体" w:cs="Arial"/>
          <w:bCs/>
          <w:sz w:val="20"/>
          <w:szCs w:val="20"/>
          <w:lang w:val="en-US" w:eastAsia="zh-CN"/>
        </w:rPr>
        <w:t>R17 leftover issues</w:t>
      </w:r>
    </w:p>
    <w:p>
      <w:pPr>
        <w:overflowPunct/>
        <w:autoSpaceDE/>
        <w:autoSpaceDN/>
        <w:adjustRightInd/>
        <w:spacing w:after="60" w:line="259" w:lineRule="auto"/>
        <w:ind w:left="1985" w:hanging="1985"/>
        <w:jc w:val="left"/>
        <w:textAlignment w:val="auto"/>
        <w:rPr>
          <w:rFonts w:hint="eastAsia" w:ascii="Arial" w:hAnsi="Arial" w:eastAsia="宋体" w:cs="Arial"/>
          <w:bCs/>
          <w:sz w:val="20"/>
          <w:szCs w:val="20"/>
          <w:lang w:val="en-US" w:eastAsia="zh-CN"/>
        </w:rPr>
      </w:pPr>
      <w:r>
        <w:rPr>
          <w:rFonts w:ascii="Arial" w:hAnsi="Arial" w:eastAsia="Times New Roman" w:cs="Arial"/>
          <w:b/>
          <w:sz w:val="20"/>
          <w:szCs w:val="20"/>
          <w:lang w:eastAsia="en-US"/>
        </w:rPr>
        <w:t>Release:</w:t>
      </w:r>
      <w:r>
        <w:rPr>
          <w:rFonts w:ascii="Arial" w:hAnsi="Arial" w:eastAsia="Times New Roman" w:cs="Arial"/>
          <w:bCs/>
          <w:sz w:val="20"/>
          <w:szCs w:val="20"/>
          <w:lang w:eastAsia="en-US"/>
        </w:rPr>
        <w:tab/>
      </w:r>
      <w:r>
        <w:rPr>
          <w:rFonts w:ascii="Arial" w:hAnsi="Arial" w:eastAsia="Times New Roman" w:cs="Arial"/>
          <w:bCs/>
          <w:sz w:val="20"/>
          <w:szCs w:val="20"/>
          <w:lang w:eastAsia="en-US"/>
        </w:rPr>
        <w:t>Rel-1</w:t>
      </w:r>
      <w:r>
        <w:rPr>
          <w:rFonts w:hint="eastAsia" w:ascii="Arial" w:hAnsi="Arial" w:eastAsia="宋体" w:cs="Arial"/>
          <w:bCs/>
          <w:sz w:val="20"/>
          <w:szCs w:val="20"/>
          <w:lang w:val="en-US" w:eastAsia="zh-CN"/>
        </w:rPr>
        <w:t>8</w:t>
      </w:r>
    </w:p>
    <w:p>
      <w:pPr>
        <w:overflowPunct/>
        <w:autoSpaceDE/>
        <w:autoSpaceDN/>
        <w:adjustRightInd/>
        <w:spacing w:after="60" w:line="259" w:lineRule="auto"/>
        <w:ind w:left="1985" w:hanging="1985"/>
        <w:jc w:val="left"/>
        <w:textAlignment w:val="auto"/>
        <w:rPr>
          <w:rFonts w:ascii="Arial" w:hAnsi="Arial" w:eastAsia="宋体" w:cs="Arial"/>
          <w:bCs/>
          <w:sz w:val="20"/>
          <w:szCs w:val="20"/>
          <w:lang w:val="en-US" w:eastAsia="zh-CN"/>
        </w:rPr>
      </w:pPr>
      <w:r>
        <w:rPr>
          <w:rFonts w:ascii="Arial" w:hAnsi="Arial" w:eastAsia="Times New Roman" w:cs="Arial"/>
          <w:b/>
          <w:sz w:val="20"/>
          <w:szCs w:val="20"/>
          <w:lang w:eastAsia="en-US"/>
        </w:rPr>
        <w:t>Work Item:</w:t>
      </w:r>
      <w:r>
        <w:rPr>
          <w:rFonts w:ascii="Arial" w:hAnsi="Arial" w:eastAsia="Times New Roman" w:cs="Arial"/>
          <w:bCs/>
          <w:sz w:val="20"/>
          <w:szCs w:val="20"/>
          <w:lang w:eastAsia="en-US"/>
        </w:rPr>
        <w:tab/>
      </w:r>
      <w:r>
        <w:rPr>
          <w:rFonts w:hint="eastAsia" w:ascii="Arial" w:hAnsi="Arial" w:eastAsia="Times New Roman" w:cs="Arial"/>
          <w:bCs/>
          <w:sz w:val="20"/>
          <w:szCs w:val="20"/>
          <w:lang w:eastAsia="en-US"/>
        </w:rPr>
        <w:t>NR_QoE_enh</w:t>
      </w:r>
    </w:p>
    <w:p>
      <w:pPr>
        <w:overflowPunct/>
        <w:autoSpaceDE/>
        <w:autoSpaceDN/>
        <w:adjustRightInd/>
        <w:spacing w:after="60" w:line="259" w:lineRule="auto"/>
        <w:ind w:left="1985" w:hanging="1985"/>
        <w:jc w:val="left"/>
        <w:textAlignment w:val="auto"/>
        <w:rPr>
          <w:rFonts w:ascii="Arial" w:hAnsi="Arial" w:eastAsia="Times New Roman" w:cs="Arial"/>
          <w:b/>
          <w:sz w:val="20"/>
          <w:szCs w:val="20"/>
          <w:lang w:eastAsia="en-US"/>
        </w:rPr>
      </w:pPr>
    </w:p>
    <w:p>
      <w:pPr>
        <w:overflowPunct/>
        <w:autoSpaceDE/>
        <w:autoSpaceDN/>
        <w:adjustRightInd/>
        <w:spacing w:after="60" w:line="259" w:lineRule="auto"/>
        <w:ind w:left="1985" w:hanging="1985"/>
        <w:jc w:val="left"/>
        <w:textAlignment w:val="auto"/>
        <w:rPr>
          <w:rFonts w:hint="default" w:ascii="Arial" w:hAnsi="Arial" w:eastAsia="宋体" w:cs="Arial"/>
          <w:bCs/>
          <w:sz w:val="20"/>
          <w:szCs w:val="20"/>
          <w:lang w:val="en-US" w:eastAsia="zh-CN"/>
        </w:rPr>
      </w:pPr>
      <w:r>
        <w:rPr>
          <w:rFonts w:ascii="Arial" w:hAnsi="Arial" w:eastAsia="Times New Roman" w:cs="Arial"/>
          <w:b/>
          <w:sz w:val="20"/>
          <w:szCs w:val="20"/>
          <w:lang w:eastAsia="en-US"/>
        </w:rPr>
        <w:t>Source:</w:t>
      </w:r>
      <w:r>
        <w:rPr>
          <w:rFonts w:ascii="Arial" w:hAnsi="Arial" w:eastAsia="Times New Roman" w:cs="Arial"/>
          <w:bCs/>
          <w:sz w:val="20"/>
          <w:szCs w:val="20"/>
          <w:lang w:eastAsia="en-US"/>
        </w:rPr>
        <w:tab/>
      </w:r>
      <w:r>
        <w:rPr>
          <w:rFonts w:hint="eastAsia" w:ascii="Arial" w:hAnsi="Arial" w:eastAsia="宋体" w:cs="Arial"/>
          <w:bCs/>
          <w:sz w:val="20"/>
          <w:szCs w:val="20"/>
          <w:lang w:val="en-US" w:eastAsia="zh-CN"/>
        </w:rPr>
        <w:t>China Unicom [to be RAN3]</w:t>
      </w:r>
    </w:p>
    <w:p>
      <w:pPr>
        <w:overflowPunct/>
        <w:autoSpaceDE/>
        <w:autoSpaceDN/>
        <w:adjustRightInd/>
        <w:spacing w:after="60" w:line="259" w:lineRule="auto"/>
        <w:ind w:left="1985" w:hanging="1985"/>
        <w:jc w:val="left"/>
        <w:textAlignment w:val="auto"/>
        <w:rPr>
          <w:rFonts w:hint="default" w:ascii="Arial" w:hAnsi="Arial" w:eastAsia="宋体" w:cs="Arial"/>
          <w:bCs/>
          <w:sz w:val="20"/>
          <w:szCs w:val="20"/>
          <w:lang w:val="en-US" w:eastAsia="zh-CN"/>
        </w:rPr>
      </w:pPr>
      <w:r>
        <w:rPr>
          <w:rFonts w:ascii="Arial" w:hAnsi="Arial" w:eastAsia="Times New Roman" w:cs="Arial"/>
          <w:b/>
          <w:sz w:val="20"/>
          <w:szCs w:val="20"/>
          <w:lang w:eastAsia="en-US"/>
        </w:rPr>
        <w:t>To:</w:t>
      </w:r>
      <w:r>
        <w:rPr>
          <w:rFonts w:ascii="Arial" w:hAnsi="Arial" w:eastAsia="Times New Roman" w:cs="Arial"/>
          <w:bCs/>
          <w:sz w:val="20"/>
          <w:szCs w:val="20"/>
          <w:lang w:eastAsia="en-US"/>
        </w:rPr>
        <w:tab/>
      </w:r>
      <w:r>
        <w:rPr>
          <w:rFonts w:hint="eastAsia" w:ascii="Arial" w:hAnsi="Arial" w:eastAsia="宋体" w:cs="Arial"/>
          <w:bCs/>
          <w:sz w:val="20"/>
          <w:szCs w:val="20"/>
          <w:lang w:val="en-US" w:eastAsia="zh-CN"/>
        </w:rPr>
        <w:t>SA4</w:t>
      </w:r>
      <w:r>
        <w:rPr>
          <w:rFonts w:hint="eastAsia" w:eastAsia="宋体" w:cs="Arial"/>
          <w:bCs/>
          <w:sz w:val="20"/>
          <w:szCs w:val="20"/>
          <w:lang w:val="en-US" w:eastAsia="zh-CN"/>
        </w:rPr>
        <w:t>, SA5</w:t>
      </w:r>
    </w:p>
    <w:p>
      <w:pPr>
        <w:overflowPunct/>
        <w:autoSpaceDE/>
        <w:autoSpaceDN/>
        <w:adjustRightInd/>
        <w:spacing w:after="60" w:line="259" w:lineRule="auto"/>
        <w:ind w:left="1985" w:hanging="1985"/>
        <w:jc w:val="left"/>
        <w:textAlignment w:val="auto"/>
        <w:rPr>
          <w:rFonts w:hint="default" w:ascii="Arial" w:hAnsi="Arial" w:eastAsia="宋体" w:cs="Arial"/>
          <w:bCs/>
          <w:sz w:val="20"/>
          <w:szCs w:val="20"/>
          <w:lang w:val="en-US" w:eastAsia="zh-CN"/>
        </w:rPr>
      </w:pPr>
      <w:r>
        <w:rPr>
          <w:rFonts w:ascii="Arial" w:hAnsi="Arial" w:eastAsia="Times New Roman" w:cs="Arial"/>
          <w:b/>
          <w:sz w:val="20"/>
          <w:szCs w:val="20"/>
          <w:lang w:eastAsia="en-US"/>
        </w:rPr>
        <w:t>Cc:</w:t>
      </w:r>
      <w:r>
        <w:rPr>
          <w:rFonts w:ascii="Arial" w:hAnsi="Arial" w:eastAsia="Times New Roman" w:cs="Arial"/>
          <w:bCs/>
          <w:sz w:val="20"/>
          <w:szCs w:val="20"/>
          <w:lang w:eastAsia="en-US"/>
        </w:rPr>
        <w:tab/>
      </w:r>
      <w:r>
        <w:rPr>
          <w:rFonts w:hint="eastAsia" w:ascii="Arial" w:hAnsi="Arial" w:eastAsia="宋体" w:cs="Arial"/>
          <w:bCs/>
          <w:sz w:val="20"/>
          <w:szCs w:val="20"/>
          <w:lang w:val="en-US" w:eastAsia="zh-CN"/>
        </w:rPr>
        <w:t>RAN2, CT1</w:t>
      </w:r>
    </w:p>
    <w:p>
      <w:pPr>
        <w:overflowPunct/>
        <w:autoSpaceDE/>
        <w:autoSpaceDN/>
        <w:adjustRightInd/>
        <w:spacing w:after="60" w:line="259" w:lineRule="auto"/>
        <w:ind w:left="1985" w:hanging="1985"/>
        <w:jc w:val="left"/>
        <w:textAlignment w:val="auto"/>
        <w:rPr>
          <w:rFonts w:ascii="Arial" w:hAnsi="Arial" w:eastAsia="Times New Roman" w:cs="Arial"/>
          <w:bCs/>
          <w:sz w:val="20"/>
          <w:szCs w:val="20"/>
          <w:lang w:eastAsia="en-US"/>
        </w:rPr>
      </w:pPr>
    </w:p>
    <w:p>
      <w:pPr>
        <w:tabs>
          <w:tab w:val="left" w:pos="2268"/>
        </w:tabs>
        <w:overflowPunct/>
        <w:autoSpaceDE/>
        <w:autoSpaceDN/>
        <w:adjustRightInd/>
        <w:spacing w:after="160" w:line="259" w:lineRule="auto"/>
        <w:jc w:val="left"/>
        <w:textAlignment w:val="auto"/>
        <w:rPr>
          <w:rFonts w:ascii="Arial" w:hAnsi="Arial" w:eastAsia="Times New Roman" w:cs="Arial"/>
          <w:bCs/>
          <w:sz w:val="20"/>
          <w:szCs w:val="20"/>
          <w:lang w:eastAsia="en-US"/>
        </w:rPr>
      </w:pPr>
      <w:r>
        <w:rPr>
          <w:rFonts w:ascii="Arial" w:hAnsi="Arial" w:eastAsia="Times New Roman" w:cs="Arial"/>
          <w:b/>
          <w:sz w:val="20"/>
          <w:szCs w:val="20"/>
          <w:lang w:eastAsia="en-US"/>
        </w:rPr>
        <w:t>Contact Person:</w:t>
      </w:r>
      <w:r>
        <w:rPr>
          <w:rFonts w:ascii="Arial" w:hAnsi="Arial" w:eastAsia="Times New Roman" w:cs="Arial"/>
          <w:bCs/>
          <w:sz w:val="20"/>
          <w:szCs w:val="20"/>
          <w:lang w:eastAsia="en-US"/>
        </w:rPr>
        <w:tab/>
      </w:r>
    </w:p>
    <w:p>
      <w:pPr>
        <w:keepNext/>
        <w:tabs>
          <w:tab w:val="left" w:pos="2268"/>
          <w:tab w:val="left" w:pos="2694"/>
        </w:tabs>
        <w:spacing w:after="160" w:line="259" w:lineRule="auto"/>
        <w:ind w:left="567"/>
        <w:outlineLvl w:val="3"/>
        <w:rPr>
          <w:rFonts w:ascii="Arial" w:hAnsi="Arial" w:eastAsia="宋体" w:cs="Arial"/>
          <w:b w:val="0"/>
          <w:bCs/>
          <w:lang w:val="en-US" w:eastAsia="zh-CN" w:bidi="ar-SA"/>
        </w:rPr>
      </w:pPr>
      <w:r>
        <w:rPr>
          <w:rFonts w:ascii="Arial" w:hAnsi="Arial" w:eastAsia="Times New Roman" w:cs="Arial"/>
          <w:b/>
          <w:lang w:val="en-GB" w:eastAsia="en-US" w:bidi="ar-SA"/>
        </w:rPr>
        <w:t>Name:</w:t>
      </w:r>
      <w:r>
        <w:rPr>
          <w:rFonts w:hint="eastAsia" w:eastAsia="宋体" w:cs="Arial"/>
          <w:b/>
          <w:lang w:val="en-US" w:eastAsia="zh-CN" w:bidi="ar-SA"/>
        </w:rPr>
        <w:t xml:space="preserve"> </w:t>
      </w:r>
      <w:r>
        <w:rPr>
          <w:rFonts w:ascii="Arial" w:hAnsi="Arial" w:eastAsia="Times New Roman" w:cs="Arial"/>
          <w:b w:val="0"/>
          <w:bCs/>
          <w:lang w:val="en-GB" w:eastAsia="en-US" w:bidi="ar-SA"/>
        </w:rPr>
        <w:tab/>
      </w:r>
    </w:p>
    <w:p>
      <w:pPr>
        <w:keepNext/>
        <w:tabs>
          <w:tab w:val="left" w:pos="2268"/>
          <w:tab w:val="left" w:pos="2694"/>
        </w:tabs>
        <w:spacing w:after="160" w:line="259" w:lineRule="auto"/>
        <w:ind w:left="567"/>
        <w:outlineLvl w:val="6"/>
        <w:rPr>
          <w:rFonts w:ascii="Arial" w:hAnsi="Arial" w:eastAsia="宋体" w:cs="Arial"/>
          <w:b w:val="0"/>
          <w:bCs/>
          <w:color w:val="0000FF"/>
          <w:lang w:val="en-US" w:eastAsia="zh-CN" w:bidi="ar-SA"/>
        </w:rPr>
      </w:pPr>
      <w:r>
        <w:rPr>
          <w:rFonts w:ascii="Arial" w:hAnsi="Arial" w:eastAsia="Times New Roman" w:cs="Arial"/>
          <w:b/>
          <w:color w:val="0000FF"/>
          <w:lang w:val="fr-FR" w:eastAsia="en-US" w:bidi="ar-SA"/>
        </w:rPr>
        <w:t>E-mail Address:</w:t>
      </w:r>
      <w:r>
        <w:rPr>
          <w:rFonts w:ascii="Arial" w:hAnsi="Arial" w:eastAsia="Times New Roman" w:cs="Arial"/>
          <w:b w:val="0"/>
          <w:bCs/>
          <w:color w:val="0000FF"/>
          <w:lang w:val="fr-FR" w:eastAsia="en-US" w:bidi="ar-SA"/>
        </w:rPr>
        <w:tab/>
      </w:r>
      <w:bookmarkStart w:id="0" w:name="_GoBack"/>
      <w:bookmarkEnd w:id="0"/>
    </w:p>
    <w:p>
      <w:pPr>
        <w:overflowPunct/>
        <w:autoSpaceDE/>
        <w:autoSpaceDN/>
        <w:adjustRightInd/>
        <w:spacing w:after="60" w:line="259" w:lineRule="auto"/>
        <w:ind w:left="1985" w:hanging="1985"/>
        <w:jc w:val="left"/>
        <w:textAlignment w:val="auto"/>
        <w:rPr>
          <w:rFonts w:ascii="Arial" w:hAnsi="Arial" w:eastAsia="Times New Roman" w:cs="Arial"/>
          <w:b/>
          <w:sz w:val="20"/>
          <w:szCs w:val="20"/>
          <w:lang w:val="fr-FR" w:eastAsia="en-US"/>
        </w:rPr>
      </w:pPr>
    </w:p>
    <w:p>
      <w:pPr>
        <w:tabs>
          <w:tab w:val="left" w:pos="2268"/>
        </w:tabs>
        <w:overflowPunct/>
        <w:autoSpaceDE/>
        <w:autoSpaceDN/>
        <w:adjustRightInd/>
        <w:spacing w:after="160" w:line="259" w:lineRule="auto"/>
        <w:jc w:val="left"/>
        <w:textAlignment w:val="auto"/>
        <w:rPr>
          <w:rFonts w:ascii="Arial" w:hAnsi="Arial" w:eastAsia="Times New Roman" w:cs="Arial"/>
          <w:bCs/>
          <w:sz w:val="20"/>
          <w:szCs w:val="20"/>
          <w:lang w:eastAsia="en-US"/>
        </w:rPr>
      </w:pPr>
      <w:r>
        <w:rPr>
          <w:rFonts w:ascii="Arial" w:hAnsi="Arial" w:eastAsia="Times New Roman" w:cs="Arial"/>
          <w:b/>
          <w:sz w:val="20"/>
          <w:szCs w:val="20"/>
          <w:lang w:eastAsia="en-US"/>
        </w:rPr>
        <w:t>Send any reply LS to:</w:t>
      </w:r>
      <w:r>
        <w:rPr>
          <w:rFonts w:ascii="Arial" w:hAnsi="Arial" w:eastAsia="Times New Roman" w:cs="Arial"/>
          <w:b/>
          <w:sz w:val="20"/>
          <w:szCs w:val="20"/>
          <w:lang w:eastAsia="en-US"/>
        </w:rPr>
        <w:tab/>
      </w:r>
      <w:r>
        <w:rPr>
          <w:rFonts w:ascii="Arial" w:hAnsi="Arial" w:eastAsia="Times New Roman" w:cs="Arial"/>
          <w:b/>
          <w:sz w:val="20"/>
          <w:szCs w:val="20"/>
          <w:lang w:eastAsia="en-US"/>
        </w:rPr>
        <w:t xml:space="preserve">3GPP Liaisons Coordinator, </w:t>
      </w:r>
      <w:r>
        <w:rPr>
          <w:rFonts w:ascii="Times New Roman" w:hAnsi="Times New Roman" w:eastAsia="Times New Roman" w:cs="Times New Roman"/>
          <w:sz w:val="20"/>
          <w:szCs w:val="20"/>
          <w:lang w:eastAsia="en-US"/>
        </w:rPr>
        <w:fldChar w:fldCharType="begin"/>
      </w:r>
      <w:r>
        <w:rPr>
          <w:rFonts w:ascii="Times New Roman" w:hAnsi="Times New Roman" w:eastAsia="Times New Roman" w:cs="Times New Roman"/>
          <w:sz w:val="20"/>
          <w:szCs w:val="20"/>
          <w:lang w:eastAsia="en-US"/>
        </w:rPr>
        <w:instrText xml:space="preserve"> HYPERLINK "mailto:3GPPLiaison@etsi.org" </w:instrText>
      </w:r>
      <w:r>
        <w:rPr>
          <w:rFonts w:ascii="Times New Roman" w:hAnsi="Times New Roman" w:eastAsia="Times New Roman" w:cs="Times New Roman"/>
          <w:sz w:val="20"/>
          <w:szCs w:val="20"/>
          <w:lang w:eastAsia="en-US"/>
        </w:rPr>
        <w:fldChar w:fldCharType="separate"/>
      </w:r>
      <w:r>
        <w:rPr>
          <w:rFonts w:ascii="Arial" w:hAnsi="Arial" w:eastAsia="宋体" w:cs="Arial"/>
          <w:b/>
          <w:color w:val="0000FF"/>
          <w:sz w:val="20"/>
          <w:szCs w:val="20"/>
          <w:u w:val="single"/>
          <w:lang w:eastAsia="en-US"/>
        </w:rPr>
        <w:t>mailto:3GPPLiaison@etsi.org</w:t>
      </w:r>
      <w:r>
        <w:rPr>
          <w:rFonts w:ascii="Arial" w:hAnsi="Arial" w:eastAsia="宋体" w:cs="Arial"/>
          <w:b/>
          <w:color w:val="0000FF"/>
          <w:sz w:val="20"/>
          <w:szCs w:val="20"/>
          <w:u w:val="single"/>
          <w:lang w:eastAsia="en-US"/>
        </w:rPr>
        <w:fldChar w:fldCharType="end"/>
      </w:r>
      <w:r>
        <w:rPr>
          <w:rFonts w:ascii="Arial" w:hAnsi="Arial" w:eastAsia="Times New Roman" w:cs="Arial"/>
          <w:b/>
          <w:sz w:val="20"/>
          <w:szCs w:val="20"/>
          <w:lang w:eastAsia="en-US"/>
        </w:rPr>
        <w:t xml:space="preserve"> </w:t>
      </w:r>
      <w:r>
        <w:rPr>
          <w:rFonts w:ascii="Arial" w:hAnsi="Arial" w:eastAsia="Times New Roman" w:cs="Arial"/>
          <w:bCs/>
          <w:sz w:val="20"/>
          <w:szCs w:val="20"/>
          <w:lang w:eastAsia="en-US"/>
        </w:rPr>
        <w:tab/>
      </w:r>
    </w:p>
    <w:p>
      <w:pPr>
        <w:overflowPunct/>
        <w:autoSpaceDE/>
        <w:autoSpaceDN/>
        <w:adjustRightInd/>
        <w:spacing w:after="60" w:line="259" w:lineRule="auto"/>
        <w:ind w:left="1985" w:hanging="1985"/>
        <w:jc w:val="left"/>
        <w:textAlignment w:val="auto"/>
        <w:rPr>
          <w:rFonts w:ascii="Arial" w:hAnsi="Arial" w:eastAsia="Times New Roman" w:cs="Arial"/>
          <w:b/>
          <w:sz w:val="20"/>
          <w:szCs w:val="20"/>
          <w:lang w:eastAsia="en-US"/>
        </w:rPr>
      </w:pPr>
    </w:p>
    <w:p>
      <w:pPr>
        <w:overflowPunct/>
        <w:autoSpaceDE/>
        <w:autoSpaceDN/>
        <w:adjustRightInd/>
        <w:spacing w:after="60" w:line="259" w:lineRule="auto"/>
        <w:ind w:left="1985" w:hanging="1985"/>
        <w:jc w:val="left"/>
        <w:textAlignment w:val="auto"/>
        <w:rPr>
          <w:rFonts w:ascii="Arial" w:hAnsi="Arial" w:eastAsia="Times New Roman" w:cs="Arial"/>
          <w:bCs/>
          <w:sz w:val="20"/>
          <w:szCs w:val="20"/>
          <w:lang w:eastAsia="en-US"/>
        </w:rPr>
      </w:pPr>
      <w:r>
        <w:rPr>
          <w:rFonts w:ascii="Arial" w:hAnsi="Arial" w:eastAsia="Times New Roman" w:cs="Arial"/>
          <w:b/>
          <w:sz w:val="20"/>
          <w:szCs w:val="20"/>
          <w:lang w:eastAsia="en-US"/>
        </w:rPr>
        <w:t>Attachments:</w:t>
      </w:r>
      <w:r>
        <w:rPr>
          <w:rFonts w:ascii="Arial" w:hAnsi="Arial" w:eastAsia="Times New Roman" w:cs="Arial"/>
          <w:bCs/>
          <w:sz w:val="20"/>
          <w:szCs w:val="20"/>
          <w:lang w:eastAsia="en-US"/>
        </w:rPr>
        <w:tab/>
      </w:r>
      <w:r>
        <w:rPr>
          <w:rFonts w:ascii="Arial" w:hAnsi="Arial" w:eastAsia="Times New Roman" w:cs="Arial"/>
          <w:bCs/>
          <w:sz w:val="20"/>
          <w:szCs w:val="20"/>
          <w:lang w:eastAsia="en-US"/>
        </w:rPr>
        <w:t>-</w:t>
      </w:r>
    </w:p>
    <w:p>
      <w:pPr>
        <w:pBdr>
          <w:bottom w:val="single" w:color="auto" w:sz="4" w:space="1"/>
        </w:pBdr>
        <w:overflowPunct/>
        <w:autoSpaceDE/>
        <w:autoSpaceDN/>
        <w:adjustRightInd/>
        <w:spacing w:after="160" w:line="259" w:lineRule="auto"/>
        <w:jc w:val="left"/>
        <w:textAlignment w:val="auto"/>
        <w:rPr>
          <w:rFonts w:ascii="Arial" w:hAnsi="Arial" w:eastAsia="Times New Roman" w:cs="Arial"/>
          <w:sz w:val="20"/>
          <w:szCs w:val="20"/>
          <w:lang w:eastAsia="en-US"/>
        </w:rPr>
      </w:pPr>
    </w:p>
    <w:p>
      <w:pPr>
        <w:overflowPunct/>
        <w:autoSpaceDE/>
        <w:autoSpaceDN/>
        <w:adjustRightInd/>
        <w:spacing w:after="160" w:line="259" w:lineRule="auto"/>
        <w:jc w:val="left"/>
        <w:textAlignment w:val="auto"/>
        <w:rPr>
          <w:rFonts w:ascii="Arial" w:hAnsi="Arial" w:eastAsia="Times New Roman" w:cs="Arial"/>
          <w:sz w:val="20"/>
          <w:szCs w:val="20"/>
          <w:lang w:eastAsia="en-US"/>
        </w:rPr>
      </w:pPr>
    </w:p>
    <w:p>
      <w:pPr>
        <w:overflowPunct/>
        <w:autoSpaceDE/>
        <w:autoSpaceDN/>
        <w:adjustRightInd/>
        <w:spacing w:after="120" w:line="259" w:lineRule="auto"/>
        <w:jc w:val="left"/>
        <w:textAlignment w:val="auto"/>
        <w:rPr>
          <w:rFonts w:ascii="Times New Roman" w:hAnsi="Times New Roman" w:eastAsia="Times New Roman" w:cs="Times New Roman"/>
          <w:sz w:val="20"/>
          <w:szCs w:val="20"/>
          <w:lang w:eastAsia="en-US"/>
        </w:rPr>
      </w:pPr>
      <w:r>
        <w:rPr>
          <w:rFonts w:ascii="Arial" w:hAnsi="Arial" w:eastAsia="Times New Roman" w:cs="Arial"/>
          <w:b/>
          <w:sz w:val="20"/>
          <w:szCs w:val="20"/>
          <w:lang w:eastAsia="en-US"/>
        </w:rPr>
        <w:t>1. Overall Description:</w:t>
      </w:r>
    </w:p>
    <w:p>
      <w:pPr>
        <w:overflowPunct/>
        <w:autoSpaceDE/>
        <w:autoSpaceDN/>
        <w:adjustRightInd/>
        <w:spacing w:after="120" w:line="259" w:lineRule="auto"/>
        <w:ind w:right="120"/>
        <w:jc w:val="left"/>
        <w:textAlignment w:val="auto"/>
        <w:rPr>
          <w:rFonts w:hint="default" w:ascii="Arial" w:hAnsi="Arial" w:eastAsia="Times New Roman" w:cs="Arial"/>
          <w:color w:val="000000"/>
          <w:sz w:val="20"/>
          <w:szCs w:val="20"/>
          <w:lang w:val="en-US" w:eastAsia="zh-CN"/>
        </w:rPr>
      </w:pPr>
      <w:r>
        <w:rPr>
          <w:rFonts w:hint="eastAsia" w:ascii="Arial" w:hAnsi="Arial" w:eastAsia="Times New Roman" w:cs="Arial"/>
          <w:color w:val="000000"/>
          <w:sz w:val="20"/>
          <w:szCs w:val="20"/>
          <w:lang w:val="en-US" w:eastAsia="zh-CN"/>
        </w:rPr>
        <w:t>RAN3 is working on the support for per-slice QoE reporting, the slice scope information is included in neither RAN2 nor SA4 current specifications, then the UE application layer will only check the service type to start the QoE measurement, it will cause unnecessary measurements for UE, and it will cause unnecessary load for air interface when reporting the QoE report. Since slice should be checked by application layer, it is better to include the slice information in QoE configuration container. After discussion, RAN3 have the following agreement:</w:t>
      </w:r>
    </w:p>
    <w:p>
      <w:pPr>
        <w:overflowPunct/>
        <w:autoSpaceDE/>
        <w:autoSpaceDN/>
        <w:adjustRightInd/>
        <w:spacing w:after="120" w:line="259" w:lineRule="auto"/>
        <w:ind w:right="120"/>
        <w:jc w:val="left"/>
        <w:textAlignment w:val="auto"/>
        <w:rPr>
          <w:rFonts w:hint="default" w:ascii="Arial" w:hAnsi="Arial" w:eastAsia="Times New Roman" w:cs="Arial"/>
          <w:color w:val="000000"/>
          <w:sz w:val="20"/>
          <w:szCs w:val="20"/>
          <w:lang w:val="en-US" w:eastAsia="zh-CN"/>
        </w:rPr>
      </w:pPr>
      <w:r>
        <w:rPr>
          <w:rFonts w:hint="eastAsia" w:ascii="Arial" w:hAnsi="Arial" w:eastAsia="Times New Roman" w:cs="Arial"/>
          <w:color w:val="000000"/>
          <w:sz w:val="20"/>
          <w:szCs w:val="20"/>
          <w:lang w:val="en-US" w:eastAsia="zh-CN"/>
        </w:rPr>
        <w:t>- Per-slice QoE measurement information should be included in QoE configuration container.</w:t>
      </w:r>
    </w:p>
    <w:p>
      <w:pPr>
        <w:overflowPunct/>
        <w:autoSpaceDE/>
        <w:autoSpaceDN/>
        <w:adjustRightInd/>
        <w:spacing w:after="120" w:line="259" w:lineRule="auto"/>
        <w:ind w:right="120"/>
        <w:jc w:val="left"/>
        <w:textAlignment w:val="auto"/>
        <w:rPr>
          <w:rFonts w:hint="eastAsia" w:ascii="Arial" w:hAnsi="Arial" w:eastAsia="Times New Roman" w:cs="Arial"/>
          <w:color w:val="000000"/>
          <w:sz w:val="20"/>
          <w:szCs w:val="20"/>
          <w:lang w:val="en-US" w:eastAsia="zh-CN"/>
        </w:rPr>
      </w:pPr>
    </w:p>
    <w:p>
      <w:pPr>
        <w:overflowPunct/>
        <w:autoSpaceDE/>
        <w:autoSpaceDN/>
        <w:adjustRightInd/>
        <w:spacing w:after="120" w:line="259" w:lineRule="auto"/>
        <w:ind w:right="120"/>
        <w:jc w:val="left"/>
        <w:textAlignment w:val="auto"/>
        <w:rPr>
          <w:rFonts w:hint="default" w:ascii="Arial" w:hAnsi="Arial" w:eastAsia="Times New Roman" w:cs="Arial"/>
          <w:color w:val="000000"/>
          <w:sz w:val="20"/>
          <w:szCs w:val="20"/>
          <w:lang w:val="en-US" w:eastAsia="zh-CN"/>
        </w:rPr>
      </w:pPr>
      <w:r>
        <w:rPr>
          <w:rFonts w:hint="eastAsia" w:ascii="Arial" w:hAnsi="Arial" w:eastAsia="Times New Roman" w:cs="Arial"/>
          <w:color w:val="000000"/>
          <w:sz w:val="20"/>
          <w:szCs w:val="20"/>
          <w:lang w:val="en-US" w:eastAsia="zh-CN"/>
        </w:rPr>
        <w:t xml:space="preserve">In Rel-17, the RAN overload mechanism for encapsulated QoE are defined, but high priority service should be guaranteed even when RAN overload occurs. In Rel-17, the mechanism of pausing QoE reporting is performed according to the decision of gNB. As the QoE measurement configuration is initiated by OAM, gNB can transfer the QoE reporting according to </w:t>
      </w:r>
      <w:r>
        <w:rPr>
          <w:rFonts w:hint="eastAsia" w:cs="Arial"/>
          <w:color w:val="000000"/>
          <w:sz w:val="20"/>
          <w:szCs w:val="20"/>
          <w:lang w:val="en-US" w:eastAsia="zh-CN"/>
        </w:rPr>
        <w:t xml:space="preserve">the </w:t>
      </w:r>
      <w:r>
        <w:rPr>
          <w:rFonts w:hint="eastAsia" w:ascii="Arial" w:hAnsi="Arial" w:eastAsia="Times New Roman" w:cs="Arial"/>
          <w:color w:val="000000"/>
          <w:sz w:val="20"/>
          <w:szCs w:val="20"/>
          <w:lang w:val="en-US" w:eastAsia="zh-CN"/>
        </w:rPr>
        <w:t>priority</w:t>
      </w:r>
      <w:r>
        <w:rPr>
          <w:rFonts w:hint="eastAsia" w:cs="Arial"/>
          <w:color w:val="000000"/>
          <w:sz w:val="20"/>
          <w:szCs w:val="20"/>
          <w:lang w:val="en-US" w:eastAsia="zh-CN"/>
        </w:rPr>
        <w:t xml:space="preserve"> set by OAM</w:t>
      </w:r>
      <w:r>
        <w:rPr>
          <w:rFonts w:hint="eastAsia" w:ascii="Arial" w:hAnsi="Arial" w:eastAsia="Times New Roman" w:cs="Arial"/>
          <w:color w:val="000000"/>
          <w:sz w:val="20"/>
          <w:szCs w:val="20"/>
          <w:lang w:val="en-US" w:eastAsia="zh-CN"/>
        </w:rPr>
        <w:t>. After discussion, RAN3 have the following agreement:</w:t>
      </w:r>
    </w:p>
    <w:p>
      <w:pPr>
        <w:overflowPunct/>
        <w:autoSpaceDE/>
        <w:autoSpaceDN/>
        <w:adjustRightInd/>
        <w:spacing w:after="120" w:line="259" w:lineRule="auto"/>
        <w:ind w:right="120"/>
        <w:jc w:val="left"/>
        <w:textAlignment w:val="auto"/>
        <w:rPr>
          <w:rFonts w:hint="default" w:ascii="Arial" w:hAnsi="Arial" w:eastAsia="Times New Roman" w:cs="Arial"/>
          <w:color w:val="000000"/>
          <w:sz w:val="20"/>
          <w:szCs w:val="20"/>
          <w:lang w:val="en-US" w:eastAsia="zh-CN"/>
        </w:rPr>
      </w:pPr>
      <w:r>
        <w:rPr>
          <w:rFonts w:hint="eastAsia" w:ascii="Arial" w:hAnsi="Arial" w:eastAsia="Times New Roman" w:cs="Arial"/>
          <w:color w:val="000000"/>
          <w:sz w:val="20"/>
          <w:szCs w:val="20"/>
          <w:lang w:val="en-US" w:eastAsia="zh-CN"/>
        </w:rPr>
        <w:t>- QoE reporting priority should be included in the QoE configuration.</w:t>
      </w:r>
    </w:p>
    <w:p>
      <w:pPr>
        <w:overflowPunct/>
        <w:autoSpaceDE/>
        <w:autoSpaceDN/>
        <w:adjustRightInd/>
        <w:spacing w:after="120" w:line="259" w:lineRule="auto"/>
        <w:jc w:val="left"/>
        <w:textAlignment w:val="auto"/>
        <w:rPr>
          <w:rFonts w:ascii="Arial" w:hAnsi="Arial" w:eastAsia="宋体" w:cs="Arial"/>
          <w:color w:val="000000"/>
          <w:sz w:val="20"/>
          <w:szCs w:val="20"/>
          <w:lang w:val="en-US" w:eastAsia="zh-CN"/>
        </w:rPr>
      </w:pPr>
    </w:p>
    <w:p>
      <w:pPr>
        <w:overflowPunct/>
        <w:autoSpaceDE/>
        <w:autoSpaceDN/>
        <w:adjustRightInd/>
        <w:spacing w:after="120" w:line="259" w:lineRule="auto"/>
        <w:jc w:val="left"/>
        <w:textAlignment w:val="auto"/>
        <w:rPr>
          <w:rFonts w:ascii="Arial" w:hAnsi="Arial" w:eastAsia="Times New Roman" w:cs="Arial"/>
          <w:b/>
          <w:sz w:val="20"/>
          <w:szCs w:val="20"/>
          <w:lang w:eastAsia="en-US"/>
        </w:rPr>
      </w:pPr>
      <w:r>
        <w:rPr>
          <w:rFonts w:ascii="Arial" w:hAnsi="Arial" w:eastAsia="Times New Roman" w:cs="Arial"/>
          <w:b/>
          <w:sz w:val="20"/>
          <w:szCs w:val="20"/>
          <w:lang w:eastAsia="en-US"/>
        </w:rPr>
        <w:t>2. Actions:</w:t>
      </w:r>
    </w:p>
    <w:p>
      <w:pPr>
        <w:overflowPunct/>
        <w:autoSpaceDE/>
        <w:autoSpaceDN/>
        <w:adjustRightInd/>
        <w:spacing w:after="120" w:line="259" w:lineRule="auto"/>
        <w:ind w:left="1985" w:hanging="1985"/>
        <w:jc w:val="left"/>
        <w:textAlignment w:val="auto"/>
        <w:rPr>
          <w:rFonts w:hint="default" w:ascii="Arial" w:hAnsi="Arial" w:eastAsia="Times New Roman" w:cs="Arial"/>
          <w:b/>
          <w:sz w:val="20"/>
          <w:szCs w:val="20"/>
          <w:lang w:val="en-US" w:eastAsia="en-US"/>
        </w:rPr>
      </w:pPr>
      <w:r>
        <w:rPr>
          <w:rFonts w:ascii="Arial" w:hAnsi="Arial" w:eastAsia="Times New Roman" w:cs="Arial"/>
          <w:b/>
          <w:sz w:val="20"/>
          <w:szCs w:val="20"/>
          <w:lang w:eastAsia="en-US"/>
        </w:rPr>
        <w:t xml:space="preserve">To </w:t>
      </w:r>
      <w:r>
        <w:rPr>
          <w:rFonts w:ascii="Arial" w:hAnsi="Arial" w:eastAsia="宋体" w:cs="Arial"/>
          <w:b/>
          <w:sz w:val="20"/>
          <w:szCs w:val="20"/>
          <w:lang w:val="en-US" w:eastAsia="zh-CN"/>
        </w:rPr>
        <w:t>SA</w:t>
      </w:r>
      <w:r>
        <w:rPr>
          <w:rFonts w:hint="eastAsia" w:ascii="Arial" w:hAnsi="Arial" w:eastAsia="宋体" w:cs="Arial"/>
          <w:b/>
          <w:sz w:val="20"/>
          <w:szCs w:val="20"/>
          <w:lang w:val="en-US" w:eastAsia="zh-CN"/>
        </w:rPr>
        <w:t>4</w:t>
      </w:r>
    </w:p>
    <w:p>
      <w:pPr>
        <w:overflowPunct/>
        <w:autoSpaceDE/>
        <w:autoSpaceDN/>
        <w:adjustRightInd/>
        <w:spacing w:after="120" w:line="259" w:lineRule="auto"/>
        <w:jc w:val="left"/>
        <w:textAlignment w:val="auto"/>
        <w:rPr>
          <w:rFonts w:hint="eastAsia" w:ascii="Arial" w:hAnsi="Arial" w:eastAsia="Times New Roman" w:cs="Arial"/>
          <w:color w:val="000000"/>
          <w:sz w:val="20"/>
          <w:szCs w:val="20"/>
          <w:lang w:val="en-US" w:eastAsia="zh-CN"/>
        </w:rPr>
      </w:pPr>
      <w:r>
        <w:rPr>
          <w:rFonts w:ascii="Arial" w:hAnsi="Arial" w:eastAsia="Times New Roman" w:cs="Arial"/>
          <w:b/>
          <w:sz w:val="20"/>
          <w:szCs w:val="20"/>
          <w:lang w:eastAsia="en-US"/>
        </w:rPr>
        <w:t xml:space="preserve">ACTION: </w:t>
      </w:r>
      <w:r>
        <w:rPr>
          <w:rFonts w:ascii="Arial" w:hAnsi="Arial" w:eastAsia="Times New Roman" w:cs="Arial"/>
          <w:b/>
          <w:sz w:val="20"/>
          <w:szCs w:val="20"/>
          <w:lang w:eastAsia="en-US"/>
        </w:rPr>
        <w:tab/>
      </w:r>
      <w:r>
        <w:rPr>
          <w:rFonts w:hint="eastAsia" w:ascii="Arial" w:hAnsi="Arial" w:eastAsia="Times New Roman" w:cs="Arial"/>
          <w:color w:val="000000"/>
          <w:sz w:val="20"/>
          <w:szCs w:val="20"/>
          <w:lang w:val="en-US" w:eastAsia="ko-KR"/>
        </w:rPr>
        <w:t>RAN3 respectfully</w:t>
      </w:r>
      <w:r>
        <w:rPr>
          <w:rFonts w:hint="eastAsia" w:ascii="Arial" w:hAnsi="Arial" w:eastAsia="Times New Roman" w:cs="Arial"/>
          <w:color w:val="000000"/>
          <w:sz w:val="20"/>
          <w:szCs w:val="20"/>
          <w:lang w:val="en-US" w:eastAsia="zh-CN"/>
        </w:rPr>
        <w:t xml:space="preserve"> asks SA4 to take into account the above information and consider to include the slice information in QoE configuration container. </w:t>
      </w:r>
    </w:p>
    <w:p>
      <w:pPr>
        <w:overflowPunct/>
        <w:autoSpaceDE/>
        <w:autoSpaceDN/>
        <w:adjustRightInd/>
        <w:spacing w:after="120" w:line="259" w:lineRule="auto"/>
        <w:jc w:val="left"/>
        <w:textAlignment w:val="auto"/>
        <w:rPr>
          <w:rFonts w:ascii="Arial" w:hAnsi="Arial" w:eastAsia="Times New Roman" w:cs="Arial"/>
          <w:b/>
          <w:sz w:val="20"/>
          <w:szCs w:val="20"/>
          <w:lang w:eastAsia="en-US"/>
        </w:rPr>
      </w:pPr>
    </w:p>
    <w:p>
      <w:pPr>
        <w:overflowPunct/>
        <w:autoSpaceDE/>
        <w:autoSpaceDN/>
        <w:adjustRightInd/>
        <w:spacing w:after="120" w:line="259" w:lineRule="auto"/>
        <w:ind w:left="1985" w:hanging="1985"/>
        <w:jc w:val="left"/>
        <w:textAlignment w:val="auto"/>
        <w:rPr>
          <w:rFonts w:hint="default" w:ascii="Arial" w:hAnsi="Arial" w:eastAsia="Times New Roman" w:cs="Arial"/>
          <w:b/>
          <w:sz w:val="20"/>
          <w:szCs w:val="20"/>
          <w:lang w:val="en-US" w:eastAsia="en-US"/>
        </w:rPr>
      </w:pPr>
      <w:r>
        <w:rPr>
          <w:rFonts w:ascii="Arial" w:hAnsi="Arial" w:eastAsia="Times New Roman" w:cs="Arial"/>
          <w:b/>
          <w:sz w:val="20"/>
          <w:szCs w:val="20"/>
          <w:lang w:eastAsia="en-US"/>
        </w:rPr>
        <w:t xml:space="preserve">To </w:t>
      </w:r>
      <w:r>
        <w:rPr>
          <w:rFonts w:ascii="Arial" w:hAnsi="Arial" w:eastAsia="宋体" w:cs="Arial"/>
          <w:b/>
          <w:sz w:val="20"/>
          <w:szCs w:val="20"/>
          <w:lang w:val="en-US" w:eastAsia="zh-CN"/>
        </w:rPr>
        <w:t>SA</w:t>
      </w:r>
      <w:r>
        <w:rPr>
          <w:rFonts w:hint="eastAsia" w:eastAsia="宋体" w:cs="Arial"/>
          <w:b/>
          <w:sz w:val="20"/>
          <w:szCs w:val="20"/>
          <w:lang w:val="en-US" w:eastAsia="zh-CN"/>
        </w:rPr>
        <w:t>5</w:t>
      </w:r>
    </w:p>
    <w:p>
      <w:pPr>
        <w:overflowPunct/>
        <w:autoSpaceDE/>
        <w:autoSpaceDN/>
        <w:adjustRightInd/>
        <w:spacing w:after="120" w:line="259" w:lineRule="auto"/>
        <w:jc w:val="left"/>
        <w:textAlignment w:val="auto"/>
        <w:rPr>
          <w:rFonts w:hint="eastAsia" w:ascii="Arial" w:hAnsi="Arial" w:eastAsia="Times New Roman" w:cs="Arial"/>
          <w:color w:val="000000"/>
          <w:sz w:val="20"/>
          <w:szCs w:val="20"/>
          <w:lang w:val="en-US" w:eastAsia="zh-CN"/>
        </w:rPr>
      </w:pPr>
      <w:r>
        <w:rPr>
          <w:rFonts w:ascii="Arial" w:hAnsi="Arial" w:eastAsia="Times New Roman" w:cs="Arial"/>
          <w:b/>
          <w:sz w:val="20"/>
          <w:szCs w:val="20"/>
          <w:lang w:eastAsia="en-US"/>
        </w:rPr>
        <w:t xml:space="preserve">ACTION: </w:t>
      </w:r>
      <w:r>
        <w:rPr>
          <w:rFonts w:ascii="Arial" w:hAnsi="Arial" w:eastAsia="Times New Roman" w:cs="Arial"/>
          <w:b/>
          <w:sz w:val="20"/>
          <w:szCs w:val="20"/>
          <w:lang w:eastAsia="en-US"/>
        </w:rPr>
        <w:tab/>
      </w:r>
      <w:r>
        <w:rPr>
          <w:rFonts w:hint="eastAsia" w:ascii="Arial" w:hAnsi="Arial" w:eastAsia="Times New Roman" w:cs="Arial"/>
          <w:color w:val="000000"/>
          <w:sz w:val="20"/>
          <w:szCs w:val="20"/>
          <w:lang w:val="en-US" w:eastAsia="ko-KR"/>
        </w:rPr>
        <w:t>RAN3 respectfully</w:t>
      </w:r>
      <w:r>
        <w:rPr>
          <w:rFonts w:hint="eastAsia" w:ascii="Arial" w:hAnsi="Arial" w:eastAsia="Times New Roman" w:cs="Arial"/>
          <w:color w:val="000000"/>
          <w:sz w:val="20"/>
          <w:szCs w:val="20"/>
          <w:lang w:val="en-US" w:eastAsia="zh-CN"/>
        </w:rPr>
        <w:t xml:space="preserve"> asks SA5 to take into account the above information and consider to include the</w:t>
      </w:r>
      <w:r>
        <w:rPr>
          <w:rFonts w:hint="eastAsia" w:cs="Arial"/>
          <w:color w:val="000000"/>
          <w:sz w:val="20"/>
          <w:szCs w:val="20"/>
          <w:lang w:val="en-US" w:eastAsia="zh-CN"/>
        </w:rPr>
        <w:t xml:space="preserve"> QoE reporting</w:t>
      </w:r>
      <w:r>
        <w:rPr>
          <w:rFonts w:hint="eastAsia" w:ascii="Arial" w:hAnsi="Arial" w:eastAsia="Times New Roman" w:cs="Arial"/>
          <w:color w:val="000000"/>
          <w:sz w:val="20"/>
          <w:szCs w:val="20"/>
          <w:lang w:val="en-US" w:eastAsia="zh-CN"/>
        </w:rPr>
        <w:t xml:space="preserve"> priority in QoE configuration. </w:t>
      </w:r>
    </w:p>
    <w:p>
      <w:pPr>
        <w:overflowPunct/>
        <w:autoSpaceDE/>
        <w:autoSpaceDN/>
        <w:adjustRightInd/>
        <w:spacing w:after="120" w:line="259" w:lineRule="auto"/>
        <w:jc w:val="left"/>
        <w:textAlignment w:val="auto"/>
        <w:rPr>
          <w:rFonts w:ascii="Arial" w:hAnsi="Arial" w:eastAsia="Times New Roman" w:cs="Arial"/>
          <w:b/>
          <w:sz w:val="20"/>
          <w:szCs w:val="20"/>
          <w:lang w:eastAsia="en-US"/>
        </w:rPr>
      </w:pPr>
    </w:p>
    <w:p>
      <w:pPr>
        <w:overflowPunct/>
        <w:autoSpaceDE/>
        <w:autoSpaceDN/>
        <w:adjustRightInd/>
        <w:spacing w:after="120" w:line="259" w:lineRule="auto"/>
        <w:jc w:val="left"/>
        <w:textAlignment w:val="auto"/>
        <w:rPr>
          <w:rFonts w:ascii="Arial" w:hAnsi="Arial" w:eastAsia="游明朝" w:cs="Arial"/>
          <w:bCs/>
          <w:color w:val="000000"/>
          <w:sz w:val="20"/>
          <w:szCs w:val="20"/>
          <w:lang w:eastAsia="zh-CN"/>
        </w:rPr>
      </w:pPr>
      <w:r>
        <w:rPr>
          <w:rFonts w:ascii="Arial" w:hAnsi="Arial" w:eastAsia="Times New Roman" w:cs="Arial"/>
          <w:b/>
          <w:sz w:val="20"/>
          <w:szCs w:val="20"/>
          <w:lang w:eastAsia="en-US"/>
        </w:rPr>
        <w:t>3. Date of Next TSG-RAN WG</w:t>
      </w:r>
      <w:r>
        <w:rPr>
          <w:rFonts w:hint="eastAsia" w:ascii="Arial" w:hAnsi="Arial" w:eastAsia="宋体" w:cs="Arial"/>
          <w:b/>
          <w:sz w:val="20"/>
          <w:szCs w:val="20"/>
          <w:lang w:val="en-US" w:eastAsia="zh-CN"/>
        </w:rPr>
        <w:t>3</w:t>
      </w:r>
      <w:r>
        <w:rPr>
          <w:rFonts w:ascii="Arial" w:hAnsi="Arial" w:eastAsia="Times New Roman" w:cs="Arial"/>
          <w:b/>
          <w:sz w:val="20"/>
          <w:szCs w:val="20"/>
          <w:lang w:eastAsia="en-US"/>
        </w:rPr>
        <w:t xml:space="preserve"> Meetings:</w:t>
      </w:r>
    </w:p>
    <w:p>
      <w:pPr>
        <w:overflowPunct/>
        <w:autoSpaceDE/>
        <w:autoSpaceDN/>
        <w:adjustRightInd/>
        <w:spacing w:after="160" w:line="259" w:lineRule="auto"/>
        <w:jc w:val="left"/>
        <w:textAlignment w:val="auto"/>
        <w:rPr>
          <w:rFonts w:hint="eastAsia" w:ascii="Arial" w:hAnsi="Arial" w:eastAsia="游明朝" w:cs="Arial"/>
          <w:bCs/>
          <w:color w:val="000000"/>
          <w:sz w:val="20"/>
          <w:szCs w:val="20"/>
          <w:lang w:val="en-US" w:eastAsia="zh-CN"/>
        </w:rPr>
      </w:pPr>
      <w:r>
        <w:rPr>
          <w:rFonts w:ascii="Arial" w:hAnsi="Arial" w:eastAsia="Times New Roman" w:cs="Arial"/>
          <w:bCs/>
          <w:color w:val="000000"/>
          <w:sz w:val="20"/>
          <w:szCs w:val="20"/>
          <w:lang w:eastAsia="en-US"/>
        </w:rPr>
        <w:t>TSG-RAN</w:t>
      </w:r>
      <w:r>
        <w:rPr>
          <w:rFonts w:hint="eastAsia" w:ascii="Arial" w:hAnsi="Arial" w:eastAsia="游明朝" w:cs="Arial"/>
          <w:bCs/>
          <w:color w:val="000000"/>
          <w:sz w:val="20"/>
          <w:szCs w:val="20"/>
          <w:lang w:eastAsia="zh-CN"/>
        </w:rPr>
        <w:t>3</w:t>
      </w:r>
      <w:r>
        <w:rPr>
          <w:rFonts w:ascii="Arial" w:hAnsi="Arial" w:eastAsia="Times New Roman" w:cs="Arial"/>
          <w:bCs/>
          <w:color w:val="000000"/>
          <w:sz w:val="20"/>
          <w:szCs w:val="20"/>
          <w:lang w:eastAsia="en-US"/>
        </w:rPr>
        <w:t xml:space="preserve"> Meeting #11</w:t>
      </w:r>
      <w:r>
        <w:rPr>
          <w:rFonts w:hint="eastAsia" w:ascii="Arial" w:hAnsi="Arial" w:eastAsia="宋体" w:cs="Arial"/>
          <w:bCs/>
          <w:color w:val="000000"/>
          <w:sz w:val="20"/>
          <w:szCs w:val="20"/>
          <w:lang w:val="en-US" w:eastAsia="zh-CN"/>
        </w:rPr>
        <w:t>7bis</w:t>
      </w:r>
      <w:r>
        <w:rPr>
          <w:rFonts w:ascii="Arial" w:hAnsi="Arial" w:eastAsia="Times New Roman" w:cs="Arial"/>
          <w:bCs/>
          <w:color w:val="000000"/>
          <w:sz w:val="20"/>
          <w:szCs w:val="20"/>
          <w:lang w:eastAsia="en-US"/>
        </w:rPr>
        <w:tab/>
      </w:r>
      <w:r>
        <w:rPr>
          <w:rFonts w:hint="eastAsia" w:ascii="Arial" w:hAnsi="Arial" w:eastAsia="游明朝" w:cs="Arial"/>
          <w:bCs/>
          <w:color w:val="000000"/>
          <w:sz w:val="20"/>
          <w:szCs w:val="20"/>
          <w:lang w:eastAsia="zh-CN"/>
        </w:rPr>
        <w:t xml:space="preserve"> </w:t>
      </w:r>
      <w:r>
        <w:rPr>
          <w:rFonts w:ascii="Arial" w:hAnsi="Arial" w:eastAsia="游明朝" w:cs="Arial"/>
          <w:bCs/>
          <w:color w:val="000000"/>
          <w:sz w:val="20"/>
          <w:szCs w:val="20"/>
          <w:lang w:eastAsia="zh-CN"/>
        </w:rPr>
        <w:t xml:space="preserve">  </w:t>
      </w:r>
      <w:r>
        <w:rPr>
          <w:rFonts w:hint="eastAsia" w:ascii="Arial" w:hAnsi="Arial" w:eastAsia="游明朝" w:cs="Arial"/>
          <w:bCs/>
          <w:color w:val="000000"/>
          <w:sz w:val="20"/>
          <w:szCs w:val="20"/>
          <w:lang w:eastAsia="zh-CN"/>
        </w:rPr>
        <w:t xml:space="preserve"> </w:t>
      </w:r>
      <w:r>
        <w:rPr>
          <w:rFonts w:hint="eastAsia" w:ascii="Arial" w:hAnsi="Arial" w:eastAsia="游明朝" w:cs="Arial"/>
          <w:bCs/>
          <w:color w:val="000000"/>
          <w:sz w:val="20"/>
          <w:szCs w:val="20"/>
          <w:lang w:val="en-US" w:eastAsia="zh-CN"/>
        </w:rPr>
        <w:t>10th Oct - 18th Oct</w:t>
      </w:r>
      <w:r>
        <w:rPr>
          <w:rFonts w:ascii="Arial" w:hAnsi="Arial" w:eastAsia="游明朝" w:cs="Arial"/>
          <w:bCs/>
          <w:color w:val="000000"/>
          <w:sz w:val="20"/>
          <w:szCs w:val="20"/>
          <w:lang w:eastAsia="zh-CN"/>
        </w:rPr>
        <w:t xml:space="preserve"> 202</w:t>
      </w:r>
      <w:r>
        <w:rPr>
          <w:rFonts w:hint="eastAsia" w:ascii="Arial" w:hAnsi="Arial" w:eastAsia="游明朝" w:cs="Arial"/>
          <w:bCs/>
          <w:color w:val="000000"/>
          <w:sz w:val="20"/>
          <w:szCs w:val="20"/>
          <w:lang w:val="en-US" w:eastAsia="zh-CN"/>
        </w:rPr>
        <w:t>2</w:t>
      </w:r>
    </w:p>
    <w:p>
      <w:pPr>
        <w:overflowPunct/>
        <w:autoSpaceDE/>
        <w:autoSpaceDN/>
        <w:adjustRightInd/>
        <w:spacing w:after="160" w:line="259" w:lineRule="auto"/>
        <w:jc w:val="left"/>
        <w:textAlignment w:val="auto"/>
        <w:rPr>
          <w:rFonts w:hint="eastAsia" w:ascii="Arial" w:hAnsi="Arial" w:eastAsia="游明朝" w:cs="Arial"/>
          <w:bCs/>
          <w:color w:val="000000"/>
          <w:sz w:val="20"/>
          <w:szCs w:val="20"/>
          <w:lang w:val="en-US" w:eastAsia="zh-CN"/>
        </w:rPr>
      </w:pPr>
      <w:r>
        <w:rPr>
          <w:rFonts w:ascii="Arial" w:hAnsi="Arial" w:eastAsia="Times New Roman" w:cs="Arial"/>
          <w:bCs/>
          <w:color w:val="000000"/>
          <w:sz w:val="20"/>
          <w:szCs w:val="20"/>
          <w:lang w:eastAsia="en-US"/>
        </w:rPr>
        <w:t>TSG-RAN</w:t>
      </w:r>
      <w:r>
        <w:rPr>
          <w:rFonts w:hint="eastAsia" w:ascii="Arial" w:hAnsi="Arial" w:eastAsia="游明朝" w:cs="Arial"/>
          <w:bCs/>
          <w:color w:val="000000"/>
          <w:sz w:val="20"/>
          <w:szCs w:val="20"/>
          <w:lang w:eastAsia="zh-CN"/>
        </w:rPr>
        <w:t>3</w:t>
      </w:r>
      <w:r>
        <w:rPr>
          <w:rFonts w:ascii="Arial" w:hAnsi="Arial" w:eastAsia="Times New Roman" w:cs="Arial"/>
          <w:bCs/>
          <w:color w:val="000000"/>
          <w:sz w:val="20"/>
          <w:szCs w:val="20"/>
          <w:lang w:eastAsia="en-US"/>
        </w:rPr>
        <w:t xml:space="preserve"> Meeting #11</w:t>
      </w:r>
      <w:r>
        <w:rPr>
          <w:rFonts w:hint="eastAsia" w:eastAsia="宋体" w:cs="Arial"/>
          <w:bCs/>
          <w:color w:val="000000"/>
          <w:sz w:val="20"/>
          <w:szCs w:val="20"/>
          <w:lang w:val="en-US" w:eastAsia="zh-CN"/>
        </w:rPr>
        <w:t xml:space="preserve">8   </w:t>
      </w:r>
      <w:r>
        <w:rPr>
          <w:rFonts w:ascii="Arial" w:hAnsi="Arial" w:eastAsia="Times New Roman" w:cs="Arial"/>
          <w:bCs/>
          <w:color w:val="000000"/>
          <w:sz w:val="20"/>
          <w:szCs w:val="20"/>
          <w:lang w:eastAsia="en-US"/>
        </w:rPr>
        <w:tab/>
      </w:r>
      <w:r>
        <w:rPr>
          <w:rFonts w:hint="eastAsia" w:ascii="Arial" w:hAnsi="Arial" w:eastAsia="游明朝" w:cs="Arial"/>
          <w:bCs/>
          <w:color w:val="000000"/>
          <w:sz w:val="20"/>
          <w:szCs w:val="20"/>
          <w:lang w:eastAsia="zh-CN"/>
        </w:rPr>
        <w:t xml:space="preserve"> </w:t>
      </w:r>
      <w:r>
        <w:rPr>
          <w:rFonts w:ascii="Arial" w:hAnsi="Arial" w:eastAsia="游明朝" w:cs="Arial"/>
          <w:bCs/>
          <w:color w:val="000000"/>
          <w:sz w:val="20"/>
          <w:szCs w:val="20"/>
          <w:lang w:eastAsia="zh-CN"/>
        </w:rPr>
        <w:t xml:space="preserve">  </w:t>
      </w:r>
      <w:r>
        <w:rPr>
          <w:rFonts w:hint="eastAsia" w:ascii="Arial" w:hAnsi="Arial" w:eastAsia="游明朝" w:cs="Arial"/>
          <w:bCs/>
          <w:color w:val="000000"/>
          <w:sz w:val="20"/>
          <w:szCs w:val="20"/>
          <w:lang w:eastAsia="zh-CN"/>
        </w:rPr>
        <w:t xml:space="preserve"> </w:t>
      </w:r>
      <w:r>
        <w:rPr>
          <w:rFonts w:hint="eastAsia" w:ascii="Arial" w:hAnsi="Arial" w:eastAsia="游明朝" w:cs="Arial"/>
          <w:bCs/>
          <w:color w:val="000000"/>
          <w:sz w:val="20"/>
          <w:szCs w:val="20"/>
          <w:lang w:val="en-US" w:eastAsia="zh-CN"/>
        </w:rPr>
        <w:t>1</w:t>
      </w:r>
      <w:r>
        <w:rPr>
          <w:rFonts w:hint="eastAsia" w:eastAsia="游明朝" w:cs="Arial"/>
          <w:bCs/>
          <w:color w:val="000000"/>
          <w:sz w:val="20"/>
          <w:szCs w:val="20"/>
          <w:lang w:val="en-US" w:eastAsia="zh-CN"/>
        </w:rPr>
        <w:t>4</w:t>
      </w:r>
      <w:r>
        <w:rPr>
          <w:rFonts w:hint="eastAsia" w:ascii="Arial" w:hAnsi="Arial" w:eastAsia="游明朝" w:cs="Arial"/>
          <w:bCs/>
          <w:color w:val="000000"/>
          <w:sz w:val="20"/>
          <w:szCs w:val="20"/>
          <w:lang w:val="en-US" w:eastAsia="zh-CN"/>
        </w:rPr>
        <w:t xml:space="preserve">th </w:t>
      </w:r>
      <w:r>
        <w:rPr>
          <w:rFonts w:hint="eastAsia" w:eastAsia="游明朝" w:cs="Arial"/>
          <w:bCs/>
          <w:color w:val="000000"/>
          <w:sz w:val="20"/>
          <w:szCs w:val="20"/>
          <w:lang w:val="en-US" w:eastAsia="zh-CN"/>
        </w:rPr>
        <w:t>Nov</w:t>
      </w:r>
      <w:r>
        <w:rPr>
          <w:rFonts w:hint="eastAsia" w:ascii="Arial" w:hAnsi="Arial" w:eastAsia="游明朝" w:cs="Arial"/>
          <w:bCs/>
          <w:color w:val="000000"/>
          <w:sz w:val="20"/>
          <w:szCs w:val="20"/>
          <w:lang w:val="en-US" w:eastAsia="zh-CN"/>
        </w:rPr>
        <w:t xml:space="preserve"> - 18th </w:t>
      </w:r>
      <w:r>
        <w:rPr>
          <w:rFonts w:hint="eastAsia" w:eastAsia="游明朝" w:cs="Arial"/>
          <w:bCs/>
          <w:color w:val="000000"/>
          <w:sz w:val="20"/>
          <w:szCs w:val="20"/>
          <w:lang w:val="en-US" w:eastAsia="zh-CN"/>
        </w:rPr>
        <w:t>Nov</w:t>
      </w:r>
      <w:r>
        <w:rPr>
          <w:rFonts w:ascii="Arial" w:hAnsi="Arial" w:eastAsia="游明朝" w:cs="Arial"/>
          <w:bCs/>
          <w:color w:val="000000"/>
          <w:sz w:val="20"/>
          <w:szCs w:val="20"/>
          <w:lang w:eastAsia="zh-CN"/>
        </w:rPr>
        <w:t xml:space="preserve"> 202</w:t>
      </w:r>
      <w:r>
        <w:rPr>
          <w:rFonts w:hint="eastAsia" w:ascii="Arial" w:hAnsi="Arial" w:eastAsia="游明朝" w:cs="Arial"/>
          <w:bCs/>
          <w:color w:val="000000"/>
          <w:sz w:val="20"/>
          <w:szCs w:val="20"/>
          <w:lang w:val="en-US" w:eastAsia="zh-CN"/>
        </w:rPr>
        <w:t>2</w:t>
      </w:r>
    </w:p>
    <w:p>
      <w:pPr>
        <w:overflowPunct/>
        <w:autoSpaceDE/>
        <w:autoSpaceDN/>
        <w:adjustRightInd/>
        <w:spacing w:after="160" w:line="259" w:lineRule="auto"/>
        <w:jc w:val="left"/>
        <w:textAlignment w:val="auto"/>
        <w:rPr>
          <w:rFonts w:hint="eastAsia" w:ascii="Arial" w:hAnsi="Arial" w:eastAsia="游明朝" w:cs="Arial"/>
          <w:bCs/>
          <w:color w:val="000000"/>
          <w:sz w:val="20"/>
          <w:szCs w:val="20"/>
          <w:lang w:val="en-US" w:eastAsia="zh-CN"/>
        </w:rPr>
      </w:pPr>
    </w:p>
    <w:sectPr>
      <w:footerReference r:id="rId6" w:type="default"/>
      <w:headerReference r:id="rId5" w:type="even"/>
      <w:footnotePr>
        <w:numRestart w:val="eachSect"/>
      </w:footnotePr>
      <w:pgSz w:w="11907" w:h="16840"/>
      <w:pgMar w:top="1134" w:right="1134" w:bottom="1080"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1"/>
    <w:family w:val="auto"/>
    <w:pitch w:val="variable"/>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docPartObj>
        <w:docPartGallery w:val="autotext"/>
      </w:docPartObj>
    </w:sdtPr>
    <w:sdtContent>
      <w:p>
        <w:pPr>
          <w:pStyle w:val="3"/>
        </w:pPr>
        <w:r>
          <w:fldChar w:fldCharType="begin"/>
        </w:r>
        <w:r>
          <w:instrText xml:space="preserve"> PAGE   \* MERGEFORMAT </w:instrText>
        </w:r>
        <w:r>
          <w:fldChar w:fldCharType="separate"/>
        </w:r>
        <w:r>
          <w:t>2</w:t>
        </w:r>
        <w:r>
          <w:fldChar w:fldCharType="end"/>
        </w:r>
      </w:p>
    </w:sdtContent>
  </w:sdt>
  <w:p>
    <w:pPr>
      <w:pStyle w:val="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4506"/>
    <w:rsid w:val="00FE05A3"/>
    <w:rsid w:val="01051B99"/>
    <w:rsid w:val="010A2669"/>
    <w:rsid w:val="02572AE5"/>
    <w:rsid w:val="02BD54F2"/>
    <w:rsid w:val="033645BF"/>
    <w:rsid w:val="037D1014"/>
    <w:rsid w:val="047948E1"/>
    <w:rsid w:val="097F74F4"/>
    <w:rsid w:val="0AB62A51"/>
    <w:rsid w:val="0ADB1E29"/>
    <w:rsid w:val="0E8D287D"/>
    <w:rsid w:val="0F176834"/>
    <w:rsid w:val="1106625E"/>
    <w:rsid w:val="12D90348"/>
    <w:rsid w:val="12EF4AB2"/>
    <w:rsid w:val="15D84853"/>
    <w:rsid w:val="19ED611B"/>
    <w:rsid w:val="1A9B161F"/>
    <w:rsid w:val="1B97785E"/>
    <w:rsid w:val="1C676E53"/>
    <w:rsid w:val="1D671656"/>
    <w:rsid w:val="1E902A41"/>
    <w:rsid w:val="1EEB2572"/>
    <w:rsid w:val="1EFB1550"/>
    <w:rsid w:val="22481CC2"/>
    <w:rsid w:val="24E9248D"/>
    <w:rsid w:val="25F0404A"/>
    <w:rsid w:val="27515D33"/>
    <w:rsid w:val="28742573"/>
    <w:rsid w:val="2A616D7D"/>
    <w:rsid w:val="2F5E4A52"/>
    <w:rsid w:val="31C935A6"/>
    <w:rsid w:val="31CF7BB2"/>
    <w:rsid w:val="31D84CE5"/>
    <w:rsid w:val="381C02E3"/>
    <w:rsid w:val="3A6B13EE"/>
    <w:rsid w:val="3AA200D6"/>
    <w:rsid w:val="3DAF793E"/>
    <w:rsid w:val="401F2C4C"/>
    <w:rsid w:val="41496990"/>
    <w:rsid w:val="418D6267"/>
    <w:rsid w:val="425E0518"/>
    <w:rsid w:val="42AA3AD2"/>
    <w:rsid w:val="435E107F"/>
    <w:rsid w:val="44D075B3"/>
    <w:rsid w:val="455804F4"/>
    <w:rsid w:val="495D7B6C"/>
    <w:rsid w:val="4C93212D"/>
    <w:rsid w:val="4C9C73A9"/>
    <w:rsid w:val="504B3569"/>
    <w:rsid w:val="51482379"/>
    <w:rsid w:val="529C5399"/>
    <w:rsid w:val="53455D76"/>
    <w:rsid w:val="53C27BED"/>
    <w:rsid w:val="55AF22EB"/>
    <w:rsid w:val="579006D0"/>
    <w:rsid w:val="58825FED"/>
    <w:rsid w:val="59140ACC"/>
    <w:rsid w:val="5A960655"/>
    <w:rsid w:val="5BF9370D"/>
    <w:rsid w:val="5C32366D"/>
    <w:rsid w:val="5D810F65"/>
    <w:rsid w:val="5DEC263E"/>
    <w:rsid w:val="5E9F6E64"/>
    <w:rsid w:val="5F57444C"/>
    <w:rsid w:val="61932D5F"/>
    <w:rsid w:val="61EB6A4A"/>
    <w:rsid w:val="62EA1682"/>
    <w:rsid w:val="630965AB"/>
    <w:rsid w:val="63DF4D67"/>
    <w:rsid w:val="640329E8"/>
    <w:rsid w:val="68AE3D7B"/>
    <w:rsid w:val="695C2183"/>
    <w:rsid w:val="696C1822"/>
    <w:rsid w:val="6CE57FAD"/>
    <w:rsid w:val="70CE313C"/>
    <w:rsid w:val="715D73A6"/>
    <w:rsid w:val="73387ECC"/>
    <w:rsid w:val="73E94C8E"/>
    <w:rsid w:val="74B56258"/>
    <w:rsid w:val="74CA3F77"/>
    <w:rsid w:val="74D7746E"/>
    <w:rsid w:val="76C97BF7"/>
    <w:rsid w:val="7877007E"/>
    <w:rsid w:val="78E72D56"/>
    <w:rsid w:val="79ED375D"/>
    <w:rsid w:val="7EF14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40" w:lineRule="auto"/>
      <w:jc w:val="both"/>
      <w:textAlignment w:val="baseline"/>
    </w:pPr>
    <w:rPr>
      <w:rFonts w:ascii="Arial" w:hAnsi="Arial" w:eastAsia="Times New Roman" w:cs="Times New Roman"/>
      <w:sz w:val="20"/>
      <w:szCs w:val="20"/>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footer"/>
    <w:basedOn w:val="4"/>
    <w:qFormat/>
    <w:uiPriority w:val="99"/>
    <w:pPr>
      <w:widowControl w:val="0"/>
      <w:tabs>
        <w:tab w:val="center" w:pos="4513"/>
        <w:tab w:val="right" w:pos="9026"/>
      </w:tabs>
      <w:jc w:val="center"/>
    </w:pPr>
    <w:rPr>
      <w:rFonts w:cs="Arial"/>
      <w:b/>
      <w:bCs/>
      <w:i/>
      <w:iCs/>
      <w:sz w:val="18"/>
      <w:szCs w:val="18"/>
      <w:lang w:val="en-US"/>
    </w:rPr>
  </w:style>
  <w:style w:type="paragraph" w:styleId="4">
    <w:name w:val="header"/>
    <w:basedOn w:val="1"/>
    <w:unhideWhenUsed/>
    <w:qFormat/>
    <w:uiPriority w:val="99"/>
    <w:pPr>
      <w:tabs>
        <w:tab w:val="center" w:pos="4513"/>
        <w:tab w:val="right" w:pos="9026"/>
      </w:tabs>
      <w:spacing w:after="0"/>
    </w:pPr>
  </w:style>
  <w:style w:type="paragraph" w:customStyle="1" w:styleId="7">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2022-06-01T07:24:00Z</dcterms:created>
  <dc:creator>admin</dc:creator>
  <cp:lastModifiedBy>China Unicom</cp:lastModifiedBy>
  <dcterms:modified xsi:type="dcterms:W3CDTF">2022-08-09T06:45:26Z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20B33E5EC7FF4C49B69302FDB532126F</vt:lpwstr>
  </property>
</Properties>
</file>